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Umbau, Teilabbruch und Sanierung Rathausnebengebäude in Lingen (Ems) - Dachdeckerarbeiten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2026/44-1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Dachdeckerarbeiten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